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14552" w14:textId="542BB6E6" w:rsidR="00A256FB" w:rsidRDefault="00A256FB" w:rsidP="00851E25">
      <w:pPr>
        <w:rPr>
          <w:b/>
          <w:bCs/>
        </w:rPr>
      </w:pPr>
    </w:p>
    <w:p w14:paraId="0F8E1BBC" w14:textId="77777777" w:rsidR="000268CA" w:rsidRPr="00AB7732" w:rsidRDefault="000268CA" w:rsidP="000268CA">
      <w:pPr>
        <w:tabs>
          <w:tab w:val="left" w:pos="567"/>
          <w:tab w:val="left" w:pos="1021"/>
        </w:tabs>
        <w:jc w:val="center"/>
        <w:outlineLvl w:val="0"/>
        <w:rPr>
          <w:rFonts w:ascii="Arial" w:hAnsi="Arial" w:cs="Arial"/>
          <w:b/>
          <w:sz w:val="28"/>
        </w:rPr>
      </w:pPr>
      <w:r w:rsidRPr="00AB7732">
        <w:rPr>
          <w:rFonts w:ascii="Arial" w:hAnsi="Arial" w:cs="Arial"/>
          <w:b/>
          <w:sz w:val="28"/>
        </w:rPr>
        <w:t>STEWART’S MELVILLE COLLEGE CLUB</w:t>
      </w:r>
    </w:p>
    <w:p w14:paraId="0AD64138" w14:textId="61F9A2F0" w:rsidR="00865D08" w:rsidRDefault="00865D08" w:rsidP="00865D08">
      <w:pPr>
        <w:tabs>
          <w:tab w:val="left" w:pos="567"/>
          <w:tab w:val="left" w:pos="1021"/>
          <w:tab w:val="left" w:pos="1247"/>
        </w:tabs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Treasurer’s Report</w:t>
      </w:r>
      <w:r w:rsidR="00DB5DE1">
        <w:rPr>
          <w:rFonts w:ascii="Arial" w:hAnsi="Arial" w:cs="Arial"/>
          <w:b/>
          <w:sz w:val="24"/>
        </w:rPr>
        <w:t xml:space="preserve"> on the Accounts to </w:t>
      </w:r>
      <w:r w:rsidR="009860BF">
        <w:rPr>
          <w:rFonts w:ascii="Arial" w:hAnsi="Arial" w:cs="Arial"/>
          <w:b/>
          <w:sz w:val="24"/>
        </w:rPr>
        <w:t>31 August 2020</w:t>
      </w:r>
    </w:p>
    <w:p w14:paraId="12B1DFB0" w14:textId="4CDF1750" w:rsidR="00865D08" w:rsidRDefault="00865D08" w:rsidP="00865D08">
      <w:pPr>
        <w:tabs>
          <w:tab w:val="left" w:pos="567"/>
          <w:tab w:val="left" w:pos="1021"/>
          <w:tab w:val="left" w:pos="1247"/>
        </w:tabs>
        <w:jc w:val="center"/>
        <w:outlineLvl w:val="0"/>
        <w:rPr>
          <w:rFonts w:ascii="Arial" w:hAnsi="Arial" w:cs="Arial"/>
          <w:b/>
          <w:sz w:val="24"/>
        </w:rPr>
      </w:pPr>
    </w:p>
    <w:p w14:paraId="258E30A1" w14:textId="467612AA" w:rsidR="00865D08" w:rsidRDefault="00865D08" w:rsidP="00865D08">
      <w:pPr>
        <w:tabs>
          <w:tab w:val="left" w:pos="567"/>
          <w:tab w:val="left" w:pos="1021"/>
          <w:tab w:val="left" w:pos="1247"/>
        </w:tabs>
        <w:jc w:val="center"/>
        <w:outlineLvl w:val="0"/>
        <w:rPr>
          <w:rFonts w:ascii="Arial" w:hAnsi="Arial" w:cs="Arial"/>
          <w:b/>
          <w:sz w:val="24"/>
        </w:rPr>
      </w:pPr>
      <w:r w:rsidRPr="00AB7732">
        <w:rPr>
          <w:rFonts w:ascii="Arial" w:hAnsi="Arial" w:cs="Arial"/>
          <w:noProof/>
        </w:rPr>
        <w:drawing>
          <wp:inline distT="0" distB="0" distL="0" distR="0" wp14:anchorId="3AB6CC24" wp14:editId="11C24664">
            <wp:extent cx="8763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D3E1B" w14:textId="77777777" w:rsidR="00865D08" w:rsidRPr="00AB7732" w:rsidRDefault="00865D08" w:rsidP="00865D08">
      <w:pPr>
        <w:tabs>
          <w:tab w:val="left" w:pos="567"/>
          <w:tab w:val="left" w:pos="1021"/>
          <w:tab w:val="left" w:pos="1247"/>
        </w:tabs>
        <w:jc w:val="center"/>
        <w:outlineLvl w:val="0"/>
        <w:rPr>
          <w:rFonts w:ascii="Arial" w:hAnsi="Arial" w:cs="Arial"/>
          <w:b/>
        </w:rPr>
      </w:pPr>
    </w:p>
    <w:p w14:paraId="5890B545" w14:textId="77777777" w:rsidR="00865D08" w:rsidRPr="00AB7732" w:rsidRDefault="00865D08" w:rsidP="00865D08">
      <w:pPr>
        <w:tabs>
          <w:tab w:val="left" w:pos="567"/>
          <w:tab w:val="left" w:pos="1021"/>
          <w:tab w:val="left" w:pos="124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To be</w:t>
      </w:r>
      <w:r w:rsidRPr="00AB7732">
        <w:rPr>
          <w:rFonts w:ascii="Arial" w:hAnsi="Arial" w:cs="Arial"/>
        </w:rPr>
        <w:t xml:space="preserve"> proposed at the Annual General Meeting on </w:t>
      </w:r>
      <w:r w:rsidRPr="0048765C">
        <w:rPr>
          <w:rFonts w:ascii="Arial" w:hAnsi="Arial" w:cs="Arial"/>
        </w:rPr>
        <w:t>19</w:t>
      </w:r>
      <w:r w:rsidRPr="0048765C">
        <w:rPr>
          <w:rFonts w:ascii="Arial" w:hAnsi="Arial" w:cs="Arial"/>
          <w:vertAlign w:val="superscript"/>
        </w:rPr>
        <w:t>th</w:t>
      </w:r>
      <w:r w:rsidRPr="0048765C">
        <w:rPr>
          <w:rFonts w:ascii="Arial" w:hAnsi="Arial" w:cs="Arial"/>
        </w:rPr>
        <w:t xml:space="preserve"> May 2021</w:t>
      </w:r>
    </w:p>
    <w:p w14:paraId="4286ED2F" w14:textId="77777777" w:rsidR="00865D08" w:rsidRPr="00AB7732" w:rsidRDefault="00865D08" w:rsidP="00865D08">
      <w:pPr>
        <w:tabs>
          <w:tab w:val="left" w:pos="567"/>
          <w:tab w:val="left" w:pos="1021"/>
          <w:tab w:val="left" w:pos="1247"/>
        </w:tabs>
        <w:jc w:val="both"/>
        <w:rPr>
          <w:rFonts w:ascii="Arial" w:hAnsi="Arial" w:cs="Arial"/>
        </w:rPr>
      </w:pPr>
    </w:p>
    <w:p w14:paraId="0322EB66" w14:textId="1C08845E" w:rsidR="000268CA" w:rsidRDefault="009860BF" w:rsidP="00D67024">
      <w:pPr>
        <w:tabs>
          <w:tab w:val="left" w:pos="567"/>
          <w:tab w:val="left" w:pos="1021"/>
          <w:tab w:val="left" w:pos="1247"/>
        </w:tabs>
        <w:jc w:val="both"/>
        <w:rPr>
          <w:b/>
          <w:bCs/>
        </w:rPr>
      </w:pPr>
      <w:r>
        <w:rPr>
          <w:rFonts w:ascii="Arial" w:hAnsi="Arial" w:cs="Arial"/>
          <w:b/>
        </w:rPr>
        <w:t>Overview</w:t>
      </w:r>
    </w:p>
    <w:p w14:paraId="0BD1665D" w14:textId="7CC75DA3" w:rsidR="00851E25" w:rsidRDefault="00851E25" w:rsidP="00851E25">
      <w:r>
        <w:t>T</w:t>
      </w:r>
      <w:r w:rsidR="004D7B66">
        <w:t xml:space="preserve">he attached </w:t>
      </w:r>
      <w:r>
        <w:t xml:space="preserve">accounts are in the traditional </w:t>
      </w:r>
      <w:r w:rsidR="004D7B66">
        <w:t xml:space="preserve">year end </w:t>
      </w:r>
      <w:r>
        <w:t>format</w:t>
      </w:r>
      <w:r w:rsidR="00D67024">
        <w:t xml:space="preserve">. </w:t>
      </w:r>
    </w:p>
    <w:p w14:paraId="07601FCB" w14:textId="251FD928" w:rsidR="00F656D5" w:rsidRDefault="00F656D5" w:rsidP="00851E25">
      <w:r>
        <w:t xml:space="preserve">The year from September 2019 to </w:t>
      </w:r>
      <w:r w:rsidR="00642672">
        <w:t xml:space="preserve">August 2020 was unusual and the figures reflect this! It is impossible to compare </w:t>
      </w:r>
      <w:r w:rsidR="00905D5C">
        <w:t>the</w:t>
      </w:r>
      <w:r w:rsidR="00C021F3">
        <w:t xml:space="preserve">m on a </w:t>
      </w:r>
      <w:r w:rsidR="00905D5C">
        <w:t>year</w:t>
      </w:r>
      <w:r w:rsidR="00475E91">
        <w:t>-</w:t>
      </w:r>
      <w:r w:rsidR="00905D5C">
        <w:t>on</w:t>
      </w:r>
      <w:r w:rsidR="00475E91">
        <w:t>-</w:t>
      </w:r>
      <w:r w:rsidR="00905D5C">
        <w:t>year</w:t>
      </w:r>
      <w:r w:rsidR="00C021F3">
        <w:t xml:space="preserve"> basis</w:t>
      </w:r>
      <w:r w:rsidR="00905D5C">
        <w:t xml:space="preserve"> and </w:t>
      </w:r>
      <w:r w:rsidR="00203B23">
        <w:t xml:space="preserve">it is </w:t>
      </w:r>
      <w:r w:rsidR="00905D5C">
        <w:t>also</w:t>
      </w:r>
      <w:r w:rsidR="00C021F3">
        <w:t xml:space="preserve"> difficult</w:t>
      </w:r>
      <w:r w:rsidR="00905D5C">
        <w:t xml:space="preserve"> to </w:t>
      </w:r>
      <w:r w:rsidR="00354C00">
        <w:t>match</w:t>
      </w:r>
      <w:r w:rsidR="00905D5C">
        <w:t xml:space="preserve"> income with expenditure as income stopped immediately on the Clubhouse clos</w:t>
      </w:r>
      <w:r w:rsidR="00E20945">
        <w:t>ing</w:t>
      </w:r>
      <w:r w:rsidR="00905D5C">
        <w:t xml:space="preserve"> but some expenditure was still incurred</w:t>
      </w:r>
      <w:r w:rsidR="009E4713">
        <w:t xml:space="preserve"> to keep the Club operating.</w:t>
      </w:r>
    </w:p>
    <w:p w14:paraId="188AFE32" w14:textId="77777777" w:rsidR="00354C00" w:rsidRDefault="00354C00" w:rsidP="00851E25"/>
    <w:p w14:paraId="4CF6F7C6" w14:textId="50406AA6" w:rsidR="00851E25" w:rsidRDefault="00212286" w:rsidP="00851E25">
      <w:r>
        <w:t>House Account</w:t>
      </w:r>
    </w:p>
    <w:p w14:paraId="2C14FF50" w14:textId="77777777" w:rsidR="00C23DC0" w:rsidRDefault="00C23DC0" w:rsidP="00851E25">
      <w:r>
        <w:t>Income:</w:t>
      </w:r>
    </w:p>
    <w:p w14:paraId="28EC2606" w14:textId="523C517E" w:rsidR="00857B86" w:rsidRDefault="00B01A48" w:rsidP="00851E25">
      <w:r>
        <w:t xml:space="preserve">The Clubhouse closed in March 2020 with income ceasing from bar takings. The </w:t>
      </w:r>
      <w:r w:rsidR="00226651">
        <w:t xml:space="preserve">bar income shows income for </w:t>
      </w:r>
      <w:r w:rsidR="00D2248C">
        <w:t>6 months a</w:t>
      </w:r>
      <w:r w:rsidR="00C567F0">
        <w:t>nd was at 75% of 2019 figures.</w:t>
      </w:r>
      <w:r w:rsidR="00857B86">
        <w:t xml:space="preserve"> </w:t>
      </w:r>
      <w:r w:rsidR="008A7DBD">
        <w:t xml:space="preserve">Catering and </w:t>
      </w:r>
      <w:r w:rsidR="00427A33">
        <w:t>Hire</w:t>
      </w:r>
      <w:r w:rsidR="008A7DBD">
        <w:t xml:space="preserve"> income </w:t>
      </w:r>
      <w:r w:rsidR="00892625">
        <w:t>stopped</w:t>
      </w:r>
      <w:r w:rsidR="008A7DBD">
        <w:t xml:space="preserve"> immediately on closure too.</w:t>
      </w:r>
    </w:p>
    <w:p w14:paraId="64EA3BFC" w14:textId="77777777" w:rsidR="00C23DC0" w:rsidRDefault="00C23DC0" w:rsidP="00851E25">
      <w:r>
        <w:t>Expenditure:</w:t>
      </w:r>
    </w:p>
    <w:p w14:paraId="2F47ED1D" w14:textId="03AC00EB" w:rsidR="008A7DBD" w:rsidRDefault="001427B0" w:rsidP="00851E25">
      <w:r>
        <w:t>T</w:t>
      </w:r>
      <w:r w:rsidR="00526EE2">
        <w:t xml:space="preserve">he </w:t>
      </w:r>
      <w:r w:rsidR="00651176">
        <w:t>S</w:t>
      </w:r>
      <w:r w:rsidR="00526EE2">
        <w:t>chool waived</w:t>
      </w:r>
      <w:r w:rsidR="00BA0C1D">
        <w:t xml:space="preserve"> the rent</w:t>
      </w:r>
      <w:r w:rsidR="00526EE2">
        <w:t xml:space="preserve"> on the Clubhouse </w:t>
      </w:r>
      <w:r w:rsidR="00BA0C1D">
        <w:t>and</w:t>
      </w:r>
      <w:r w:rsidR="00892625">
        <w:t xml:space="preserve"> no further</w:t>
      </w:r>
      <w:r w:rsidR="000C7E68">
        <w:t xml:space="preserve"> casual</w:t>
      </w:r>
      <w:r w:rsidR="00BA0C1D">
        <w:t xml:space="preserve"> bar wages </w:t>
      </w:r>
      <w:r w:rsidR="00B74534">
        <w:t>were paid</w:t>
      </w:r>
      <w:r w:rsidR="00BA0C1D">
        <w:t>. However, some expenditure was still incurred.</w:t>
      </w:r>
      <w:r w:rsidR="00E052B1">
        <w:t xml:space="preserve"> </w:t>
      </w:r>
      <w:r w:rsidR="0024514D">
        <w:t xml:space="preserve">The insurance was still paid in full for the year. </w:t>
      </w:r>
      <w:r w:rsidR="00E052B1">
        <w:t xml:space="preserve">The bar manager was furloughed </w:t>
      </w:r>
      <w:r w:rsidR="00B45C7B">
        <w:t>on 100% of the wag</w:t>
      </w:r>
      <w:r w:rsidR="00BA02C1">
        <w:t>es with o</w:t>
      </w:r>
      <w:r w:rsidR="00B45C7B">
        <w:t>nly 80% was reclaimed with this reducing to 60%.</w:t>
      </w:r>
    </w:p>
    <w:p w14:paraId="43DE9F7E" w14:textId="4E997133" w:rsidR="00C938A2" w:rsidRDefault="00C938A2" w:rsidP="00851E25"/>
    <w:p w14:paraId="6F9895DB" w14:textId="6B015DB6" w:rsidR="00C938A2" w:rsidRDefault="00C938A2" w:rsidP="00851E25">
      <w:r>
        <w:t>Mainten</w:t>
      </w:r>
      <w:r w:rsidR="00605E78">
        <w:t>an</w:t>
      </w:r>
      <w:r>
        <w:t>ce</w:t>
      </w:r>
      <w:r w:rsidR="007A3B34">
        <w:t xml:space="preserve"> Fund and Reserve</w:t>
      </w:r>
    </w:p>
    <w:p w14:paraId="164A0FFC" w14:textId="0DAFE21E" w:rsidR="00356E70" w:rsidRDefault="00356E70" w:rsidP="00851E25">
      <w:r>
        <w:t xml:space="preserve">A donation was received for the defibrillator </w:t>
      </w:r>
      <w:r w:rsidR="00467F4B">
        <w:t xml:space="preserve">in this period </w:t>
      </w:r>
      <w:r>
        <w:t>which had been purchased in the previous accounting year.</w:t>
      </w:r>
    </w:p>
    <w:p w14:paraId="3507EAA4" w14:textId="2F823E97" w:rsidR="00C938A2" w:rsidRDefault="00C938A2" w:rsidP="00851E25">
      <w:r>
        <w:t xml:space="preserve">New </w:t>
      </w:r>
      <w:r w:rsidR="00605E78">
        <w:t>dining chairs were purchased at the start of the year. Some were replaceme</w:t>
      </w:r>
      <w:r w:rsidR="00356E70">
        <w:t>n</w:t>
      </w:r>
      <w:r w:rsidR="00605E78">
        <w:t>ts for old, damaged chairs and some we</w:t>
      </w:r>
      <w:r w:rsidR="00467F4B">
        <w:t>r</w:t>
      </w:r>
      <w:r w:rsidR="00605E78">
        <w:t>e additional chairs to increase the capacity for some seated events.</w:t>
      </w:r>
    </w:p>
    <w:p w14:paraId="20CBD54B" w14:textId="46C25265" w:rsidR="009A462D" w:rsidRDefault="009A462D" w:rsidP="00851E25"/>
    <w:p w14:paraId="27DFD6B7" w14:textId="668E7CBF" w:rsidR="009A462D" w:rsidRDefault="009A462D" w:rsidP="00851E25">
      <w:r>
        <w:lastRenderedPageBreak/>
        <w:t>Club Account</w:t>
      </w:r>
    </w:p>
    <w:p w14:paraId="5520B476" w14:textId="32144D5D" w:rsidR="006F512B" w:rsidRDefault="004D6933" w:rsidP="00851E25">
      <w:r>
        <w:t xml:space="preserve">The FP </w:t>
      </w:r>
      <w:r w:rsidR="004C63E2">
        <w:t>C</w:t>
      </w:r>
      <w:r>
        <w:t xml:space="preserve">lub, as opposed to the Clubhouse, has functioned </w:t>
      </w:r>
      <w:r w:rsidR="006F512B">
        <w:t>relatively normally</w:t>
      </w:r>
      <w:r w:rsidR="00A94ED3">
        <w:t>, over the year</w:t>
      </w:r>
      <w:r w:rsidR="006F512B">
        <w:t xml:space="preserve"> with exception of wages.</w:t>
      </w:r>
    </w:p>
    <w:p w14:paraId="3EA99104" w14:textId="77777777" w:rsidR="006F512B" w:rsidRDefault="006F512B" w:rsidP="00851E25">
      <w:r>
        <w:t>Income:</w:t>
      </w:r>
    </w:p>
    <w:p w14:paraId="035498A3" w14:textId="7D7291B6" w:rsidR="009A462D" w:rsidRDefault="009A462D" w:rsidP="00851E25">
      <w:r>
        <w:t>Income in the form of membership charges were received January 2020.</w:t>
      </w:r>
    </w:p>
    <w:p w14:paraId="6F4C3781" w14:textId="65D31BE9" w:rsidR="009342A5" w:rsidRDefault="009342A5" w:rsidP="00851E25">
      <w:r>
        <w:t>Expenditure:</w:t>
      </w:r>
    </w:p>
    <w:p w14:paraId="4DE6D0A7" w14:textId="31E29C98" w:rsidR="003A1A9C" w:rsidRDefault="009342A5" w:rsidP="00851E25">
      <w:r>
        <w:t xml:space="preserve">Wages are skewed as the Treasurer continued to work </w:t>
      </w:r>
      <w:r w:rsidR="00770AB6">
        <w:t xml:space="preserve">whereas the Secretary was furloughed at 100% of the wages with the reclaim </w:t>
      </w:r>
      <w:r w:rsidR="00543509">
        <w:t xml:space="preserve">only </w:t>
      </w:r>
      <w:r w:rsidR="00770AB6">
        <w:t>being 80% reducing to 60%</w:t>
      </w:r>
      <w:r w:rsidR="003A1A9C">
        <w:t xml:space="preserve">. </w:t>
      </w:r>
    </w:p>
    <w:p w14:paraId="103A274D" w14:textId="2D3ADD46" w:rsidR="000B2158" w:rsidRDefault="003A1A9C" w:rsidP="00851E25">
      <w:r>
        <w:t>T</w:t>
      </w:r>
      <w:r w:rsidR="000B2158">
        <w:t>he issue of mailings and communication</w:t>
      </w:r>
      <w:r w:rsidR="00475E91">
        <w:t>s</w:t>
      </w:r>
      <w:r w:rsidR="000B2158">
        <w:t xml:space="preserve"> with members </w:t>
      </w:r>
      <w:r w:rsidR="00803C3B">
        <w:t>and othe</w:t>
      </w:r>
      <w:r w:rsidR="004C63E2">
        <w:t>r</w:t>
      </w:r>
      <w:r w:rsidR="00803C3B">
        <w:t xml:space="preserve"> administ</w:t>
      </w:r>
      <w:r w:rsidR="004C63E2">
        <w:t>rat</w:t>
      </w:r>
      <w:r w:rsidR="00803C3B">
        <w:t>ive expenses were still incurred.</w:t>
      </w:r>
    </w:p>
    <w:p w14:paraId="536ED038" w14:textId="77777777" w:rsidR="00BA02C1" w:rsidRDefault="00BA02C1" w:rsidP="00851E25"/>
    <w:p w14:paraId="27D292B7" w14:textId="54533BF0" w:rsidR="00851E25" w:rsidRDefault="00851E25" w:rsidP="00851E25"/>
    <w:p w14:paraId="182F4EA4" w14:textId="395E782D" w:rsidR="00851E25" w:rsidRDefault="00851E25" w:rsidP="00851E25">
      <w:r>
        <w:t>Balance Sheet</w:t>
      </w:r>
    </w:p>
    <w:p w14:paraId="78351B0E" w14:textId="19B7ACF0" w:rsidR="00851E25" w:rsidRDefault="00851E25" w:rsidP="00851E25">
      <w:r>
        <w:t>This shows an accurate snapshot of our position as at the year-end in August</w:t>
      </w:r>
      <w:r w:rsidR="00E1563F">
        <w:t xml:space="preserve"> 2020</w:t>
      </w:r>
      <w:r>
        <w:t>.</w:t>
      </w:r>
    </w:p>
    <w:p w14:paraId="02A2E350" w14:textId="1E3DB482" w:rsidR="00B869F1" w:rsidRDefault="00B869F1" w:rsidP="00851E25">
      <w:r>
        <w:t xml:space="preserve">Please note that at the EGM it was approved to transfer up to £215,000 of our </w:t>
      </w:r>
      <w:r w:rsidRPr="00B345FF">
        <w:t>a</w:t>
      </w:r>
      <w:r w:rsidR="00B345FF" w:rsidRPr="00B345FF">
        <w:t>ssets</w:t>
      </w:r>
      <w:r w:rsidRPr="00B345FF">
        <w:t xml:space="preserve"> to</w:t>
      </w:r>
      <w:r>
        <w:t xml:space="preserve"> the School.</w:t>
      </w:r>
    </w:p>
    <w:p w14:paraId="58173B29" w14:textId="0E457155" w:rsidR="00B869F1" w:rsidRDefault="00B869F1" w:rsidP="00851E25"/>
    <w:p w14:paraId="191990C4" w14:textId="5203CFD6" w:rsidR="00B869F1" w:rsidRDefault="00B869F1" w:rsidP="00851E25">
      <w:r>
        <w:t>T</w:t>
      </w:r>
      <w:r w:rsidR="00B345FF">
        <w:t>ha</w:t>
      </w:r>
      <w:r w:rsidR="00991901">
        <w:t>nk you to Bert Barclay who reviewed the Accounts.</w:t>
      </w:r>
    </w:p>
    <w:p w14:paraId="14941886" w14:textId="107D9BE2" w:rsidR="00851E25" w:rsidRDefault="00851E25" w:rsidP="00851E25"/>
    <w:p w14:paraId="3DD1E05A" w14:textId="20D85E01" w:rsidR="00851E25" w:rsidRDefault="00851E25" w:rsidP="00851E25">
      <w:r>
        <w:t>Laura McIntosh</w:t>
      </w:r>
    </w:p>
    <w:p w14:paraId="279B2169" w14:textId="4CBDE1CD" w:rsidR="00851E25" w:rsidRDefault="00E1563F" w:rsidP="00851E25">
      <w:r>
        <w:t>30/4</w:t>
      </w:r>
      <w:r w:rsidR="00851E25" w:rsidRPr="00991901">
        <w:t>/2</w:t>
      </w:r>
      <w:r w:rsidR="00991901">
        <w:t>1</w:t>
      </w:r>
    </w:p>
    <w:p w14:paraId="635343C8" w14:textId="0C5C4226" w:rsidR="00851E25" w:rsidRDefault="00851E25" w:rsidP="00851E25"/>
    <w:p w14:paraId="4A627443" w14:textId="3E12FA9E" w:rsidR="00851E25" w:rsidRDefault="00851E25" w:rsidP="00851E25"/>
    <w:p w14:paraId="792555CA" w14:textId="77777777" w:rsidR="00851E25" w:rsidRDefault="00851E25" w:rsidP="00851E25"/>
    <w:p w14:paraId="57A2DC1A" w14:textId="77777777" w:rsidR="00851E25" w:rsidRPr="00851E25" w:rsidRDefault="00851E25" w:rsidP="00851E25"/>
    <w:sectPr w:rsidR="00851E25" w:rsidRPr="00851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8D"/>
    <w:rsid w:val="000268CA"/>
    <w:rsid w:val="00056FEB"/>
    <w:rsid w:val="000B2158"/>
    <w:rsid w:val="000C6A5B"/>
    <w:rsid w:val="000C7E68"/>
    <w:rsid w:val="001427B0"/>
    <w:rsid w:val="001B2413"/>
    <w:rsid w:val="001D0B1C"/>
    <w:rsid w:val="001E0B19"/>
    <w:rsid w:val="001E5A48"/>
    <w:rsid w:val="00203B23"/>
    <w:rsid w:val="00212286"/>
    <w:rsid w:val="00226651"/>
    <w:rsid w:val="0024514D"/>
    <w:rsid w:val="00354C00"/>
    <w:rsid w:val="00356E70"/>
    <w:rsid w:val="00390BDC"/>
    <w:rsid w:val="003A1A9C"/>
    <w:rsid w:val="00427A33"/>
    <w:rsid w:val="00467F4B"/>
    <w:rsid w:val="00475E91"/>
    <w:rsid w:val="004C63E2"/>
    <w:rsid w:val="004D6933"/>
    <w:rsid w:val="004D7B66"/>
    <w:rsid w:val="00526EE2"/>
    <w:rsid w:val="00543509"/>
    <w:rsid w:val="00573C8D"/>
    <w:rsid w:val="005F7829"/>
    <w:rsid w:val="00605E78"/>
    <w:rsid w:val="006307E7"/>
    <w:rsid w:val="00642672"/>
    <w:rsid w:val="00651176"/>
    <w:rsid w:val="006F512B"/>
    <w:rsid w:val="00706713"/>
    <w:rsid w:val="00731362"/>
    <w:rsid w:val="00770AB6"/>
    <w:rsid w:val="007A3B34"/>
    <w:rsid w:val="00803C3B"/>
    <w:rsid w:val="00851E25"/>
    <w:rsid w:val="00857B86"/>
    <w:rsid w:val="00865D08"/>
    <w:rsid w:val="00892625"/>
    <w:rsid w:val="008A7DBD"/>
    <w:rsid w:val="00905D5C"/>
    <w:rsid w:val="0091373F"/>
    <w:rsid w:val="009342A5"/>
    <w:rsid w:val="009860BF"/>
    <w:rsid w:val="00991901"/>
    <w:rsid w:val="009A462D"/>
    <w:rsid w:val="009E4713"/>
    <w:rsid w:val="00A256FB"/>
    <w:rsid w:val="00A93607"/>
    <w:rsid w:val="00A943F5"/>
    <w:rsid w:val="00A94ED3"/>
    <w:rsid w:val="00B01A48"/>
    <w:rsid w:val="00B345FF"/>
    <w:rsid w:val="00B45C7B"/>
    <w:rsid w:val="00B74534"/>
    <w:rsid w:val="00B869F1"/>
    <w:rsid w:val="00BA02C1"/>
    <w:rsid w:val="00BA0C1D"/>
    <w:rsid w:val="00C021F3"/>
    <w:rsid w:val="00C23DC0"/>
    <w:rsid w:val="00C567F0"/>
    <w:rsid w:val="00C938A2"/>
    <w:rsid w:val="00D2248C"/>
    <w:rsid w:val="00D67024"/>
    <w:rsid w:val="00DB5DE1"/>
    <w:rsid w:val="00E052B1"/>
    <w:rsid w:val="00E1563F"/>
    <w:rsid w:val="00E20945"/>
    <w:rsid w:val="00E460FC"/>
    <w:rsid w:val="00F6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CEFA"/>
  <w15:chartTrackingRefBased/>
  <w15:docId w15:val="{C59503A2-6B21-4A7E-B85F-DCC44452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B0A3BCFE5C2458BCB7FD120DF4A58" ma:contentTypeVersion="10" ma:contentTypeDescription="Create a new document." ma:contentTypeScope="" ma:versionID="efc2a9643d29a28872254bc467b383d7">
  <xsd:schema xmlns:xsd="http://www.w3.org/2001/XMLSchema" xmlns:xs="http://www.w3.org/2001/XMLSchema" xmlns:p="http://schemas.microsoft.com/office/2006/metadata/properties" xmlns:ns3="0635289f-1cbb-481c-878a-2c09af96a3a9" targetNamespace="http://schemas.microsoft.com/office/2006/metadata/properties" ma:root="true" ma:fieldsID="142a4602d624be7786787e2362ee418c" ns3:_="">
    <xsd:import namespace="0635289f-1cbb-481c-878a-2c09af96a3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289f-1cbb-481c-878a-2c09af96a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BC160-7914-41A8-B889-D54A1A862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289f-1cbb-481c-878a-2c09af96a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9135D-B215-4CB0-A592-E686F47C1A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9C72F-4010-48FB-9262-4F0B14A00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Squires, Suzi (Staff)</cp:lastModifiedBy>
  <cp:revision>2</cp:revision>
  <cp:lastPrinted>2018-08-19T12:04:00Z</cp:lastPrinted>
  <dcterms:created xsi:type="dcterms:W3CDTF">2021-04-29T08:43:00Z</dcterms:created>
  <dcterms:modified xsi:type="dcterms:W3CDTF">2021-04-29T08:43:00Z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0x010100E42B0A3BCFE5C2458BCB7FD120DF4A58</vt:lpwstr>
  </property>
</Properties>
</file>